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456"/>
      </w:tblGrid>
      <w:tr w:rsidR="007C6454" w:rsidRPr="007C6454" w:rsidTr="00263BC6">
        <w:trPr>
          <w:trHeight w:val="567"/>
        </w:trPr>
        <w:tc>
          <w:tcPr>
            <w:tcW w:w="10456" w:type="dxa"/>
            <w:shd w:val="clear" w:color="auto" w:fill="FFC000"/>
            <w:vAlign w:val="center"/>
          </w:tcPr>
          <w:p w:rsidR="007C6454" w:rsidRPr="00263BC6" w:rsidRDefault="007C6454" w:rsidP="00263BC6">
            <w:pPr>
              <w:pStyle w:val="Standard"/>
              <w:numPr>
                <w:ilvl w:val="1"/>
                <w:numId w:val="4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3B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OPŠTI PODACI O SPORTSKOJ </w:t>
            </w:r>
            <w:r w:rsidRPr="00263BC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hr-HR"/>
              </w:rPr>
              <w:t>ORGANIZACIJI PODNOSIOCA PRIJEDLOGA PROGRAMA</w:t>
            </w:r>
          </w:p>
        </w:tc>
      </w:tr>
    </w:tbl>
    <w:p w:rsidR="007C6454" w:rsidRPr="007C6454" w:rsidRDefault="007C6454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6208"/>
      </w:tblGrid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Pun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naziv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7C6454" w:rsidRPr="009032A5" w:rsidRDefault="009032A5" w:rsidP="009032A5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32A5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32A5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032A5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032A5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032A5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032A5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032A5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032A5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032A5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032A5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Skraćeni naziv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7C6454" w:rsidRPr="009032A5" w:rsidRDefault="009032A5" w:rsidP="0005670A">
            <w:pPr>
              <w:pStyle w:val="Standard"/>
              <w:rPr>
                <w:rFonts w:ascii="Calibri Light" w:hAnsi="Calibri Light" w:cstheme="majorHAnsi"/>
                <w:sz w:val="22"/>
                <w:szCs w:val="22"/>
              </w:rPr>
            </w:pPr>
            <w:r w:rsidRPr="009032A5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032A5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9032A5">
              <w:rPr>
                <w:rFonts w:ascii="Calibri Light" w:hAnsi="Calibri Light" w:cstheme="majorHAnsi"/>
                <w:sz w:val="22"/>
                <w:szCs w:val="22"/>
              </w:rPr>
            </w:r>
            <w:r w:rsidRPr="009032A5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Sjedište i adresa (mjesto, ulica i broj)</w:t>
            </w:r>
          </w:p>
        </w:tc>
        <w:tc>
          <w:tcPr>
            <w:tcW w:w="6208" w:type="dxa"/>
          </w:tcPr>
          <w:p w:rsidR="007C6454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9032A5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2A5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9032A5">
              <w:rPr>
                <w:rFonts w:ascii="Calibri Light" w:hAnsi="Calibri Light" w:cstheme="majorHAnsi"/>
                <w:sz w:val="22"/>
                <w:szCs w:val="22"/>
              </w:rPr>
            </w:r>
            <w:r w:rsidRPr="009032A5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9032A5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Telefoni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website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Predsjednik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Sekretar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Lice za kontakt (ime, prezime, funkcija u savezu i broj mobilnog telefona)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Godina osnivanja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Organ kod koga je organizacija registrovana i registarski broj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Broj rješenja i datum upisa u Registar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Ime, prezime, funkcija lica ovlaš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enog za zastupanje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263BC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Članstvo u gransk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om sportsko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savezu (navesti puni naziv sportskog saveza)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737"/>
        </w:trPr>
        <w:tc>
          <w:tcPr>
            <w:tcW w:w="4248" w:type="dxa"/>
            <w:vAlign w:val="center"/>
          </w:tcPr>
          <w:p w:rsidR="009032A5" w:rsidRPr="007C6454" w:rsidRDefault="009032A5" w:rsidP="00263BC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Broj žiro računa i naziv banke                    Napomena: u slučaju blokade računa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organizacija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je duž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da odmah obavijesti Ministarstvo kulture i sporta Kantona Sarajevo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Identifikacijski broj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Naziv djelatnosti prema Klasifikaciji djelatnosti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Šifra djelatnosti KD BiH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Šifra djelatnosti prema KD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Sportska grana u Nacionalnoj organizaciji sportova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Grana sporta u Nacionalnoj organizaciji sportova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Ukupan prihod u prethodnoj godini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Planirani prihodi u tekućoj godini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Da li postoje ograničenja u korištenju imovine (stečaj, likvidacija, zabrana obavljanja djelatnosti)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Da li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sportska organizacija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ima blokadu računa, poreske dugove ili dugove prema organizacijama socijalnog osiguranja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Da li sportska organizacija ima u toku sudske i arbitražne sporove (koje i vrijednost spora)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 li je sportska organizacija u posljednje tri godine pravosnažnom odlukom kažnjena za prekršaj, privredni prestup vezan za njenu djelatnost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Navesti datum kada je održana Redovna skupština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Navesti datum kada je održana Izborna skupština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Ukupan broj član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ova sportske organizacije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Broj registrovanih sportista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Broj zaposlenih u sportskoj organizaciji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9032A5" w:rsidRPr="007C6454" w:rsidTr="0005670A">
        <w:trPr>
          <w:trHeight w:val="454"/>
        </w:trPr>
        <w:tc>
          <w:tcPr>
            <w:tcW w:w="4248" w:type="dxa"/>
            <w:vAlign w:val="center"/>
          </w:tcPr>
          <w:p w:rsidR="009032A5" w:rsidRPr="007C6454" w:rsidRDefault="009032A5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Naziv programa koji je u prethodnoj godini finansiran iz sredstava Ministarstva, iznos sredstava, datum podnošenja izvještaja</w:t>
            </w:r>
          </w:p>
        </w:tc>
        <w:tc>
          <w:tcPr>
            <w:tcW w:w="6208" w:type="dxa"/>
          </w:tcPr>
          <w:p w:rsidR="009032A5" w:rsidRDefault="009032A5"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noProof/>
                <w:sz w:val="22"/>
                <w:szCs w:val="22"/>
              </w:rPr>
              <w:t> </w:t>
            </w:r>
            <w:r w:rsidRPr="00BD269A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</w:tbl>
    <w:p w:rsidR="007C6454" w:rsidRPr="007C6454" w:rsidRDefault="007C6454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032A5" w:rsidRPr="009032A5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2A5" w:rsidRPr="009032A5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="009032A5" w:rsidRPr="009032A5">
        <w:rPr>
          <w:rFonts w:ascii="Calibri Light" w:hAnsi="Calibri Light" w:cstheme="majorHAnsi"/>
          <w:sz w:val="22"/>
          <w:szCs w:val="22"/>
        </w:rPr>
      </w:r>
      <w:r w:rsidR="009032A5" w:rsidRPr="009032A5">
        <w:rPr>
          <w:rFonts w:ascii="Calibri Light" w:hAnsi="Calibri Light" w:cstheme="majorHAnsi"/>
          <w:sz w:val="22"/>
          <w:szCs w:val="22"/>
        </w:rPr>
        <w:fldChar w:fldCharType="separate"/>
      </w:r>
      <w:r w:rsidR="009032A5"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="009032A5"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="009032A5"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="009032A5"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="009032A5"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="009032A5" w:rsidRPr="009032A5">
        <w:rPr>
          <w:rFonts w:ascii="Calibri Light" w:hAnsi="Calibri Light" w:cstheme="majorHAnsi"/>
          <w:sz w:val="22"/>
          <w:szCs w:val="22"/>
        </w:rPr>
        <w:fldChar w:fldCharType="end"/>
      </w:r>
    </w:p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M.P.</w:t>
      </w: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Default="007C6454" w:rsidP="007C6454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</w:t>
      </w:r>
      <w:r w:rsidR="003507CA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Default="009032A5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9032A5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32A5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Pr="009032A5">
        <w:rPr>
          <w:rFonts w:ascii="Calibri Light" w:hAnsi="Calibri Light" w:cstheme="majorHAnsi"/>
          <w:sz w:val="22"/>
          <w:szCs w:val="22"/>
        </w:rPr>
      </w:r>
      <w:r w:rsidRPr="009032A5">
        <w:rPr>
          <w:rFonts w:ascii="Calibri Light" w:hAnsi="Calibri Light" w:cstheme="majorHAnsi"/>
          <w:sz w:val="22"/>
          <w:szCs w:val="22"/>
        </w:rPr>
        <w:fldChar w:fldCharType="separate"/>
      </w:r>
      <w:r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Pr="009032A5">
        <w:rPr>
          <w:rFonts w:ascii="Calibri Light" w:hAnsi="Calibri Light" w:cstheme="majorHAnsi"/>
          <w:noProof/>
          <w:sz w:val="22"/>
          <w:szCs w:val="22"/>
        </w:rPr>
        <w:t> </w:t>
      </w:r>
      <w:r w:rsidRPr="009032A5">
        <w:rPr>
          <w:rFonts w:ascii="Calibri Light" w:hAnsi="Calibri Light" w:cstheme="majorHAnsi"/>
          <w:sz w:val="22"/>
          <w:szCs w:val="22"/>
        </w:rPr>
        <w:fldChar w:fldCharType="end"/>
      </w: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Default="007C6454" w:rsidP="007C6454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3507CA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LIC</w:t>
      </w:r>
      <w:r>
        <w:rPr>
          <w:rFonts w:asciiTheme="majorHAnsi" w:hAnsiTheme="majorHAnsi" w:cstheme="majorHAnsi"/>
          <w:sz w:val="22"/>
          <w:szCs w:val="22"/>
        </w:rPr>
        <w:t>A</w:t>
      </w:r>
    </w:p>
    <w:p w:rsidR="007C6454" w:rsidRPr="007C6454" w:rsidRDefault="007C6454" w:rsidP="007C6454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7C6454" w:rsidRPr="007C6454" w:rsidSect="00597C8E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502B"/>
    <w:multiLevelType w:val="multilevel"/>
    <w:tmpl w:val="969A109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FwL5iVgmDGopzbbj5CCJAgRbMYg=" w:salt="JwcOxHU4FfytxedL6aqBSA=="/>
  <w:defaultTabStop w:val="720"/>
  <w:hyphenationZone w:val="425"/>
  <w:characterSpacingControl w:val="doNotCompress"/>
  <w:compat/>
  <w:rsids>
    <w:rsidRoot w:val="007C6454"/>
    <w:rsid w:val="000042A3"/>
    <w:rsid w:val="001D50A4"/>
    <w:rsid w:val="00263BC6"/>
    <w:rsid w:val="00347EEF"/>
    <w:rsid w:val="003507CA"/>
    <w:rsid w:val="00417399"/>
    <w:rsid w:val="00597C8E"/>
    <w:rsid w:val="00601ED2"/>
    <w:rsid w:val="007C6454"/>
    <w:rsid w:val="008A49E6"/>
    <w:rsid w:val="009032A5"/>
    <w:rsid w:val="009A688F"/>
    <w:rsid w:val="00BA3ED5"/>
    <w:rsid w:val="00DA384E"/>
    <w:rsid w:val="00E86F11"/>
    <w:rsid w:val="00F2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5</cp:revision>
  <cp:lastPrinted>2024-03-06T08:38:00Z</cp:lastPrinted>
  <dcterms:created xsi:type="dcterms:W3CDTF">2024-03-06T08:32:00Z</dcterms:created>
  <dcterms:modified xsi:type="dcterms:W3CDTF">2024-03-12T08:10:00Z</dcterms:modified>
</cp:coreProperties>
</file>